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315C8C"/>
          <w:sz w:val="32"/>
        </w:rPr>
        <w:t>FEUILLE DE COMPTAGE D'INVENTAIRE</w:t>
      </w:r>
    </w:p>
    <w:p>
      <w:pPr>
        <w:jc w:val="center"/>
      </w:pPr>
      <w:r>
        <w:rPr>
          <w:color w:val="667085"/>
          <w:sz w:val="20"/>
        </w:rPr>
        <w:t>Une zone par feuille · une personne compte, une autre vérifie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Entreprise / magasin ou dépôt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Date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Zone ou rayon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Page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Compté par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2523"/>
            <w:shd w:val="clear" w:fill="E8EEF5"/>
          </w:tcPr>
          <w:p>
            <w:r>
              <w:rPr>
                <w:b/>
                <w:color w:val="243247"/>
                <w:sz w:val="19"/>
              </w:rPr>
              <w:t>Vérifié par</w:t>
            </w:r>
          </w:p>
        </w:tc>
        <w:tc>
          <w:tcPr>
            <w:tcW w:type="dxa" w:w="2523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61"/>
        <w:gridCol w:w="1261"/>
        <w:gridCol w:w="1261"/>
        <w:gridCol w:w="1261"/>
        <w:gridCol w:w="1261"/>
        <w:gridCol w:w="1261"/>
        <w:gridCol w:w="1261"/>
        <w:gridCol w:w="1261"/>
      </w:tblGrid>
      <w:tr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Stock théorique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Comptage 1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Comptage 2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Écart</w:t>
            </w:r>
          </w:p>
        </w:tc>
        <w:tc>
          <w:tcPr>
            <w:tcW w:type="dxa" w:w="1261"/>
            <w:shd w:val="clear" w:fill="315C8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Observations</w:t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  <w:tr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  <w:tc>
          <w:tcPr>
            <w:tcW w:type="dxa" w:w="1261"/>
          </w:tcPr>
          <w:p>
            <w:r>
              <w:rPr>
                <w:b w:val="0"/>
                <w:color w:val="243247"/>
                <w:sz w:val="19"/>
              </w:rPr>
            </w:r>
          </w:p>
        </w:tc>
      </w:tr>
    </w:tbl>
    <w:p/>
    <w:p>
      <w:r>
        <w:rPr>
          <w:i/>
          <w:color w:val="667085"/>
          <w:sz w:val="17"/>
        </w:rPr>
        <w:t>Écart = dernier comptage - stock théorique. Recomptez avant de corriger.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  <w:shd w:val="clear" w:fill="E8EEF5"/>
          </w:tcPr>
          <w:p>
            <w:r>
              <w:rPr>
                <w:b/>
                <w:color w:val="243247"/>
                <w:sz w:val="19"/>
              </w:rPr>
              <w:t>Signature compteur</w:t>
            </w:r>
          </w:p>
        </w:tc>
        <w:tc>
          <w:tcPr>
            <w:tcW w:type="dxa" w:w="5046"/>
            <w:shd w:val="clear" w:fill="E8EEF5"/>
          </w:tcPr>
          <w:p>
            <w:r>
              <w:rPr>
                <w:b/>
                <w:color w:val="243247"/>
                <w:sz w:val="19"/>
              </w:rPr>
              <w:t>Signature vérificateur</w:t>
            </w:r>
          </w:p>
        </w:tc>
      </w:tr>
      <w:tr>
        <w:trPr>
          <w:trHeight w:val="1020"/>
        </w:trPr>
        <w:tc>
          <w:tcPr>
            <w:tcW w:type="dxa" w:w="5046"/>
          </w:tcPr>
          <w:p/>
        </w:tc>
        <w:tc>
          <w:tcPr>
            <w:tcW w:type="dxa" w:w="5046"/>
          </w:tcPr>
          <w:p/>
        </w:tc>
      </w:tr>
    </w:tbl>
    <w:sectPr w:rsidR="00FC693F" w:rsidRPr="0006063C" w:rsidSect="00034616">
      <w:pgSz w:w="11906" w:h="16838"/>
      <w:pgMar w:top="79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